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C22D8" w:rsidRPr="009172B8" w:rsidRDefault="00AC22D8" w:rsidP="009B4C54">
      <w:pPr>
        <w:autoSpaceDE w:val="0"/>
        <w:autoSpaceDN w:val="0"/>
        <w:adjustRightInd w:val="0"/>
        <w:spacing w:before="240" w:after="120"/>
        <w:jc w:val="center"/>
        <w:rPr>
          <w:rFonts w:ascii="Verdana" w:hAnsi="Verdana" w:cs="Calibri"/>
          <w:b/>
          <w:bCs/>
          <w:color w:val="000000" w:themeColor="text1"/>
          <w:sz w:val="20"/>
          <w:szCs w:val="20"/>
        </w:rPr>
      </w:pPr>
      <w:bookmarkStart w:id="0" w:name="_Hlk9950363"/>
      <w:r w:rsidRPr="009172B8">
        <w:rPr>
          <w:rFonts w:ascii="Verdana" w:hAnsi="Verdana" w:cs="Calibri"/>
          <w:b/>
          <w:bCs/>
          <w:color w:val="000000" w:themeColor="text1"/>
          <w:sz w:val="20"/>
          <w:szCs w:val="20"/>
        </w:rPr>
        <w:t>UBYTOVACÍ ŘÁD</w:t>
      </w:r>
    </w:p>
    <w:p w:rsidR="00AC22D8" w:rsidRPr="009172B8" w:rsidRDefault="00AC22D8" w:rsidP="00AC22D8">
      <w:pPr>
        <w:numPr>
          <w:ilvl w:val="0"/>
          <w:numId w:val="2"/>
        </w:numPr>
        <w:autoSpaceDE w:val="0"/>
        <w:autoSpaceDN w:val="0"/>
        <w:adjustRightInd w:val="0"/>
        <w:jc w:val="both"/>
        <w:rPr>
          <w:rFonts w:ascii="Verdana" w:hAnsi="Verdana" w:cs="Calibri"/>
          <w:color w:val="000000" w:themeColor="text1"/>
          <w:sz w:val="18"/>
          <w:szCs w:val="18"/>
        </w:rPr>
      </w:pPr>
      <w:r w:rsidRPr="009172B8">
        <w:rPr>
          <w:rFonts w:ascii="Verdana" w:hAnsi="Verdana" w:cs="Calibri"/>
          <w:color w:val="000000" w:themeColor="text1"/>
          <w:sz w:val="18"/>
          <w:szCs w:val="18"/>
        </w:rPr>
        <w:t>Tento provozní řád se vztahuje na všechny hosty a návštěvy ubytovacího zařízení Residence Safari Resort (dále jen</w:t>
      </w:r>
      <w:r w:rsidR="009B4C54" w:rsidRPr="009172B8">
        <w:rPr>
          <w:rFonts w:ascii="Verdana" w:hAnsi="Verdana" w:cs="Calibri"/>
          <w:color w:val="000000" w:themeColor="text1"/>
          <w:sz w:val="18"/>
          <w:szCs w:val="18"/>
        </w:rPr>
        <w:t> </w:t>
      </w:r>
      <w:r w:rsidRPr="009172B8">
        <w:rPr>
          <w:rFonts w:ascii="Verdana" w:hAnsi="Verdana" w:cs="Calibri"/>
          <w:color w:val="000000" w:themeColor="text1"/>
          <w:sz w:val="18"/>
          <w:szCs w:val="18"/>
        </w:rPr>
        <w:t>„areál“), kterou provozuje společnost Farma Besednice s.r.o. (dále jen „provozovatel“) a platí v celém areálu.</w:t>
      </w:r>
    </w:p>
    <w:p w:rsidR="00AC22D8" w:rsidRPr="009172B8" w:rsidRDefault="00AC22D8" w:rsidP="00AC22D8">
      <w:pPr>
        <w:numPr>
          <w:ilvl w:val="0"/>
          <w:numId w:val="2"/>
        </w:numPr>
        <w:autoSpaceDE w:val="0"/>
        <w:autoSpaceDN w:val="0"/>
        <w:adjustRightInd w:val="0"/>
        <w:jc w:val="both"/>
        <w:rPr>
          <w:rFonts w:ascii="Verdana" w:hAnsi="Verdana" w:cs="Calibri"/>
          <w:color w:val="000000" w:themeColor="text1"/>
          <w:sz w:val="18"/>
          <w:szCs w:val="18"/>
        </w:rPr>
      </w:pPr>
      <w:r w:rsidRPr="009172B8">
        <w:rPr>
          <w:rFonts w:ascii="Verdana" w:hAnsi="Verdana" w:cs="Calibri"/>
          <w:color w:val="000000" w:themeColor="text1"/>
          <w:sz w:val="18"/>
          <w:szCs w:val="18"/>
        </w:rPr>
        <w:t xml:space="preserve">V apartmánu, pokoji nebo </w:t>
      </w:r>
      <w:proofErr w:type="spellStart"/>
      <w:r w:rsidRPr="009172B8">
        <w:rPr>
          <w:rFonts w:ascii="Verdana" w:hAnsi="Verdana" w:cs="Calibri"/>
          <w:color w:val="000000" w:themeColor="text1"/>
          <w:sz w:val="18"/>
          <w:szCs w:val="18"/>
        </w:rPr>
        <w:t>teepee</w:t>
      </w:r>
      <w:proofErr w:type="spellEnd"/>
      <w:r w:rsidRPr="009172B8">
        <w:rPr>
          <w:rFonts w:ascii="Verdana" w:hAnsi="Verdana" w:cs="Calibri"/>
          <w:color w:val="000000" w:themeColor="text1"/>
          <w:sz w:val="18"/>
          <w:szCs w:val="18"/>
        </w:rPr>
        <w:t xml:space="preserve"> host při příchodu vyplní přihlašovací formulář se všemi požadovanými údaji, pokud tak neučinil před příjezdem pomocí on-line formuláře. </w:t>
      </w:r>
    </w:p>
    <w:p w:rsidR="00AC22D8" w:rsidRPr="009172B8" w:rsidRDefault="00AC22D8" w:rsidP="00AC22D8">
      <w:pPr>
        <w:numPr>
          <w:ilvl w:val="0"/>
          <w:numId w:val="2"/>
        </w:numPr>
        <w:autoSpaceDE w:val="0"/>
        <w:autoSpaceDN w:val="0"/>
        <w:adjustRightInd w:val="0"/>
        <w:jc w:val="both"/>
        <w:rPr>
          <w:rFonts w:ascii="Verdana" w:hAnsi="Verdana" w:cs="Calibri"/>
          <w:color w:val="000000" w:themeColor="text1"/>
          <w:sz w:val="18"/>
          <w:szCs w:val="18"/>
        </w:rPr>
      </w:pPr>
      <w:r w:rsidRPr="009172B8">
        <w:rPr>
          <w:rFonts w:ascii="Verdana" w:hAnsi="Verdana" w:cs="Calibri"/>
          <w:color w:val="000000" w:themeColor="text1"/>
          <w:sz w:val="18"/>
          <w:szCs w:val="18"/>
        </w:rPr>
        <w:t>Vstupní kód obdržený předem na e-mail/ SMS nebo k</w:t>
      </w:r>
      <w:r w:rsidR="009172B8" w:rsidRPr="009172B8">
        <w:rPr>
          <w:rFonts w:ascii="Verdana" w:hAnsi="Verdana" w:cs="Calibri"/>
          <w:color w:val="000000" w:themeColor="text1"/>
          <w:sz w:val="18"/>
          <w:szCs w:val="18"/>
        </w:rPr>
        <w:t>ó</w:t>
      </w:r>
      <w:r w:rsidRPr="009172B8">
        <w:rPr>
          <w:rFonts w:ascii="Verdana" w:hAnsi="Verdana" w:cs="Calibri"/>
          <w:color w:val="000000" w:themeColor="text1"/>
          <w:sz w:val="18"/>
          <w:szCs w:val="18"/>
        </w:rPr>
        <w:t>d na visacím zámku v </w:t>
      </w:r>
      <w:proofErr w:type="spellStart"/>
      <w:r w:rsidRPr="009172B8">
        <w:rPr>
          <w:rFonts w:ascii="Verdana" w:hAnsi="Verdana" w:cs="Calibri"/>
          <w:color w:val="000000" w:themeColor="text1"/>
          <w:sz w:val="18"/>
          <w:szCs w:val="18"/>
        </w:rPr>
        <w:t>teepe</w:t>
      </w:r>
      <w:proofErr w:type="spellEnd"/>
      <w:r w:rsidRPr="009172B8">
        <w:rPr>
          <w:rFonts w:ascii="Verdana" w:hAnsi="Verdana" w:cs="Calibri"/>
          <w:color w:val="000000" w:themeColor="text1"/>
          <w:sz w:val="18"/>
          <w:szCs w:val="18"/>
        </w:rPr>
        <w:t xml:space="preserve"> je soukromý a nesmí být předáván třetím osobám. </w:t>
      </w:r>
    </w:p>
    <w:p w:rsidR="00AC22D8" w:rsidRPr="009172B8" w:rsidRDefault="00AC22D8" w:rsidP="00AC22D8">
      <w:pPr>
        <w:autoSpaceDE w:val="0"/>
        <w:autoSpaceDN w:val="0"/>
        <w:adjustRightInd w:val="0"/>
        <w:ind w:left="480"/>
        <w:jc w:val="both"/>
        <w:rPr>
          <w:rFonts w:ascii="Verdana" w:hAnsi="Verdana" w:cs="Calibri"/>
          <w:color w:val="000000" w:themeColor="text1"/>
          <w:sz w:val="18"/>
          <w:szCs w:val="18"/>
        </w:rPr>
      </w:pPr>
      <w:r w:rsidRPr="009172B8">
        <w:rPr>
          <w:rFonts w:ascii="Verdana" w:hAnsi="Verdana" w:cs="Calibri"/>
          <w:color w:val="000000" w:themeColor="text1"/>
          <w:sz w:val="18"/>
          <w:szCs w:val="18"/>
        </w:rPr>
        <w:t>Kód je platný pouze po dobu Vašeho pobytu.</w:t>
      </w:r>
    </w:p>
    <w:p w:rsidR="00AC22D8" w:rsidRPr="009172B8" w:rsidRDefault="00AC22D8" w:rsidP="00AC22D8">
      <w:pPr>
        <w:numPr>
          <w:ilvl w:val="0"/>
          <w:numId w:val="2"/>
        </w:numPr>
        <w:autoSpaceDE w:val="0"/>
        <w:autoSpaceDN w:val="0"/>
        <w:adjustRightInd w:val="0"/>
        <w:jc w:val="both"/>
        <w:rPr>
          <w:rFonts w:ascii="Verdana" w:hAnsi="Verdana" w:cs="Calibri"/>
          <w:color w:val="000000" w:themeColor="text1"/>
          <w:sz w:val="18"/>
          <w:szCs w:val="18"/>
        </w:rPr>
      </w:pPr>
      <w:r w:rsidRPr="009172B8">
        <w:rPr>
          <w:rFonts w:ascii="Verdana" w:hAnsi="Verdana" w:cs="Calibri"/>
          <w:color w:val="000000" w:themeColor="text1"/>
          <w:sz w:val="18"/>
          <w:szCs w:val="18"/>
        </w:rPr>
        <w:t>Prodloužení pobytu nebo pozdní odjezd musí ubytovaný host nahlásit provozovateli včas. Bez dohody mezi hostem a</w:t>
      </w:r>
      <w:r w:rsidR="009B4C54" w:rsidRPr="009172B8">
        <w:rPr>
          <w:rFonts w:ascii="Verdana" w:hAnsi="Verdana" w:cs="Calibri"/>
          <w:color w:val="000000" w:themeColor="text1"/>
          <w:sz w:val="18"/>
          <w:szCs w:val="18"/>
        </w:rPr>
        <w:t> </w:t>
      </w:r>
      <w:r w:rsidRPr="009172B8">
        <w:rPr>
          <w:rFonts w:ascii="Verdana" w:hAnsi="Verdana" w:cs="Calibri"/>
          <w:color w:val="000000" w:themeColor="text1"/>
          <w:sz w:val="18"/>
          <w:szCs w:val="18"/>
        </w:rPr>
        <w:t>provozovatelem není prodloužení pobytu nebo pozdní odjezd možný.</w:t>
      </w:r>
    </w:p>
    <w:p w:rsidR="00AC22D8" w:rsidRPr="009172B8" w:rsidRDefault="00AC22D8" w:rsidP="00AC22D8">
      <w:pPr>
        <w:numPr>
          <w:ilvl w:val="0"/>
          <w:numId w:val="2"/>
        </w:numPr>
        <w:autoSpaceDE w:val="0"/>
        <w:autoSpaceDN w:val="0"/>
        <w:adjustRightInd w:val="0"/>
        <w:jc w:val="both"/>
        <w:rPr>
          <w:rFonts w:ascii="Verdana" w:hAnsi="Verdana" w:cs="Calibri"/>
          <w:color w:val="000000" w:themeColor="text1"/>
          <w:sz w:val="18"/>
          <w:szCs w:val="18"/>
        </w:rPr>
      </w:pPr>
      <w:r w:rsidRPr="009172B8">
        <w:rPr>
          <w:rFonts w:ascii="Verdana" w:hAnsi="Verdana" w:cs="Calibri"/>
          <w:color w:val="000000" w:themeColor="text1"/>
          <w:sz w:val="18"/>
          <w:szCs w:val="18"/>
        </w:rPr>
        <w:t>Komerční využití apartmánu/pokoje/</w:t>
      </w:r>
      <w:proofErr w:type="spellStart"/>
      <w:r w:rsidRPr="009172B8">
        <w:rPr>
          <w:rFonts w:ascii="Verdana" w:hAnsi="Verdana" w:cs="Calibri"/>
          <w:color w:val="000000" w:themeColor="text1"/>
          <w:sz w:val="18"/>
          <w:szCs w:val="18"/>
        </w:rPr>
        <w:t>teepee</w:t>
      </w:r>
      <w:proofErr w:type="spellEnd"/>
      <w:r w:rsidRPr="009172B8">
        <w:rPr>
          <w:rFonts w:ascii="Verdana" w:hAnsi="Verdana" w:cs="Calibri"/>
          <w:color w:val="000000" w:themeColor="text1"/>
          <w:sz w:val="18"/>
          <w:szCs w:val="18"/>
        </w:rPr>
        <w:t xml:space="preserve"> (natáčení, fotografování, rozhovory) není povoleno bez předchozího písemného souhlasu provozovatele. V případě povolení je host povinen provozovateli zaplatit poplatek ve výši 10 000 Kč. </w:t>
      </w:r>
    </w:p>
    <w:p w:rsidR="00AC22D8" w:rsidRPr="009172B8" w:rsidRDefault="00AC22D8" w:rsidP="00AC22D8">
      <w:pPr>
        <w:numPr>
          <w:ilvl w:val="0"/>
          <w:numId w:val="2"/>
        </w:numPr>
        <w:autoSpaceDE w:val="0"/>
        <w:autoSpaceDN w:val="0"/>
        <w:adjustRightInd w:val="0"/>
        <w:jc w:val="both"/>
        <w:rPr>
          <w:rFonts w:ascii="Verdana" w:hAnsi="Verdana" w:cs="Calibri"/>
          <w:color w:val="000000" w:themeColor="text1"/>
          <w:sz w:val="18"/>
          <w:szCs w:val="18"/>
        </w:rPr>
      </w:pPr>
      <w:r w:rsidRPr="009172B8">
        <w:rPr>
          <w:rFonts w:ascii="Verdana" w:hAnsi="Verdana" w:cs="Calibri"/>
          <w:color w:val="000000" w:themeColor="text1"/>
          <w:sz w:val="18"/>
          <w:szCs w:val="18"/>
        </w:rPr>
        <w:t>Host je povinen zachovávat v areálu i v apartmánu/pokoji/</w:t>
      </w:r>
      <w:proofErr w:type="spellStart"/>
      <w:r w:rsidRPr="009172B8">
        <w:rPr>
          <w:rFonts w:ascii="Verdana" w:hAnsi="Verdana" w:cs="Calibri"/>
          <w:color w:val="000000" w:themeColor="text1"/>
          <w:sz w:val="18"/>
          <w:szCs w:val="18"/>
        </w:rPr>
        <w:t>teepee</w:t>
      </w:r>
      <w:proofErr w:type="spellEnd"/>
      <w:r w:rsidRPr="009172B8">
        <w:rPr>
          <w:rFonts w:ascii="Verdana" w:hAnsi="Verdana" w:cs="Calibri"/>
          <w:color w:val="000000" w:themeColor="text1"/>
          <w:sz w:val="18"/>
          <w:szCs w:val="18"/>
        </w:rPr>
        <w:t xml:space="preserve"> čistotu a pořádek a zajistit, aby i návštěvy pohybující se v objektu zachovávali v areálu a v apartmánu/pokoji/</w:t>
      </w:r>
      <w:proofErr w:type="spellStart"/>
      <w:r w:rsidRPr="009172B8">
        <w:rPr>
          <w:rFonts w:ascii="Verdana" w:hAnsi="Verdana" w:cs="Calibri"/>
          <w:color w:val="000000" w:themeColor="text1"/>
          <w:sz w:val="18"/>
          <w:szCs w:val="18"/>
        </w:rPr>
        <w:t>teepee</w:t>
      </w:r>
      <w:proofErr w:type="spellEnd"/>
      <w:r w:rsidRPr="009172B8">
        <w:rPr>
          <w:rFonts w:ascii="Verdana" w:hAnsi="Verdana" w:cs="Calibri"/>
          <w:color w:val="000000" w:themeColor="text1"/>
          <w:sz w:val="18"/>
          <w:szCs w:val="18"/>
        </w:rPr>
        <w:t xml:space="preserve"> čistotu a pořádek. V případě, že host poruší některou z povinností uvedených v tomto odstavci, je povinen nahradit provozovateli veškerou škodu, která porušením této povinnosti provozovateli vznikne, když tuto škodu představují zejména náklady, které bude provozovatel nucen vynaložit na úklid pokoje, vyčištění všech textilií v pokoji, na vymalování pokoje, ušlý zisk provozovatele z důvodu nemožnosti pokoj po dobu, než dojde k vyčištění a/nebo vymalování pokoje poskytovat. V</w:t>
      </w:r>
      <w:r w:rsidR="009B4C54" w:rsidRPr="009172B8">
        <w:rPr>
          <w:rFonts w:ascii="Verdana" w:hAnsi="Verdana" w:cs="Calibri"/>
          <w:color w:val="000000" w:themeColor="text1"/>
          <w:sz w:val="18"/>
          <w:szCs w:val="18"/>
        </w:rPr>
        <w:t> </w:t>
      </w:r>
      <w:r w:rsidRPr="009172B8">
        <w:rPr>
          <w:rFonts w:ascii="Verdana" w:hAnsi="Verdana" w:cs="Calibri"/>
          <w:color w:val="000000" w:themeColor="text1"/>
          <w:sz w:val="18"/>
          <w:szCs w:val="18"/>
        </w:rPr>
        <w:t>případě, že host poruší některou z povinností uvedených v tomto odstavci, je povinen zaplatit provozovateli poplatek ve výši 10 000 Kč za každý případ porušení povinnosti uvedené v tomto odstavci. Tento poplatek nemá vliv na nárok na náhradu škody, tj. nedotýká se nároku provozovatele požadovat po hostu náhradu škody ve výši převyšující poplatek.</w:t>
      </w:r>
    </w:p>
    <w:p w:rsidR="00AC22D8" w:rsidRPr="009172B8" w:rsidRDefault="00AC22D8" w:rsidP="00AC22D8">
      <w:pPr>
        <w:numPr>
          <w:ilvl w:val="0"/>
          <w:numId w:val="2"/>
        </w:numPr>
        <w:autoSpaceDE w:val="0"/>
        <w:autoSpaceDN w:val="0"/>
        <w:adjustRightInd w:val="0"/>
        <w:jc w:val="both"/>
        <w:rPr>
          <w:rFonts w:ascii="Verdana" w:hAnsi="Verdana" w:cs="Calibri"/>
          <w:color w:val="000000" w:themeColor="text1"/>
          <w:sz w:val="18"/>
          <w:szCs w:val="18"/>
        </w:rPr>
      </w:pPr>
      <w:r w:rsidRPr="009172B8">
        <w:rPr>
          <w:rFonts w:ascii="Verdana" w:hAnsi="Verdana" w:cs="Calibri"/>
          <w:color w:val="000000" w:themeColor="text1"/>
          <w:sz w:val="18"/>
          <w:szCs w:val="18"/>
        </w:rPr>
        <w:t>Všechny škody a ztráty je host povinen bez prodlení telefonicky nahlásit provozovateli.</w:t>
      </w:r>
    </w:p>
    <w:p w:rsidR="00AC22D8" w:rsidRPr="009172B8" w:rsidRDefault="00AC22D8" w:rsidP="00AC22D8">
      <w:pPr>
        <w:numPr>
          <w:ilvl w:val="0"/>
          <w:numId w:val="2"/>
        </w:numPr>
        <w:autoSpaceDE w:val="0"/>
        <w:autoSpaceDN w:val="0"/>
        <w:adjustRightInd w:val="0"/>
        <w:jc w:val="both"/>
        <w:rPr>
          <w:rFonts w:ascii="Verdana" w:hAnsi="Verdana" w:cs="Calibri"/>
          <w:color w:val="000000" w:themeColor="text1"/>
          <w:sz w:val="18"/>
          <w:szCs w:val="18"/>
        </w:rPr>
      </w:pPr>
      <w:r w:rsidRPr="009172B8">
        <w:rPr>
          <w:rFonts w:ascii="Verdana" w:hAnsi="Verdana" w:cs="Calibri"/>
          <w:color w:val="000000" w:themeColor="text1"/>
          <w:sz w:val="18"/>
          <w:szCs w:val="18"/>
        </w:rPr>
        <w:t>V celém areálu a v apartmánech/pokojích/</w:t>
      </w:r>
      <w:proofErr w:type="spellStart"/>
      <w:r w:rsidRPr="009172B8">
        <w:rPr>
          <w:rFonts w:ascii="Verdana" w:hAnsi="Verdana" w:cs="Calibri"/>
          <w:color w:val="000000" w:themeColor="text1"/>
          <w:sz w:val="18"/>
          <w:szCs w:val="18"/>
        </w:rPr>
        <w:t>teepee</w:t>
      </w:r>
      <w:proofErr w:type="spellEnd"/>
      <w:r w:rsidRPr="009172B8">
        <w:rPr>
          <w:rFonts w:ascii="Verdana" w:hAnsi="Verdana" w:cs="Calibri"/>
          <w:color w:val="000000" w:themeColor="text1"/>
          <w:sz w:val="18"/>
          <w:szCs w:val="18"/>
        </w:rPr>
        <w:t xml:space="preserve"> platí zákaz kouření, zákaz manipulace s otevřeným ohněm a zákaz užívání návykových látek, a host je povinen tento zákaz dodržovat. Host je rovněž povinen zajistit, aby i návštěvy pohybující se v apartmánu/pokoji dodržovali zákaz kouření, zákaz manipulace s otevřeným ohněm a zákaz užívání návykových látek v areálu. V případě, že host poruší některou z povinností uvedených v tomto odstavci, je povinen nahradit provozovateli veškerou škodu, která porušením této povinnosti provozovateli vznikne, když tuto škodu představují zejména náklady, které bude provozovatel nucen vynaložit na úklid pokoje, na vyčištění všech textilií v</w:t>
      </w:r>
      <w:r w:rsidR="009B4C54" w:rsidRPr="009172B8">
        <w:rPr>
          <w:rFonts w:ascii="Verdana" w:hAnsi="Verdana" w:cs="Calibri"/>
          <w:color w:val="000000" w:themeColor="text1"/>
          <w:sz w:val="18"/>
          <w:szCs w:val="18"/>
        </w:rPr>
        <w:t> </w:t>
      </w:r>
      <w:r w:rsidRPr="009172B8">
        <w:rPr>
          <w:rFonts w:ascii="Verdana" w:hAnsi="Verdana" w:cs="Calibri"/>
          <w:color w:val="000000" w:themeColor="text1"/>
          <w:sz w:val="18"/>
          <w:szCs w:val="18"/>
        </w:rPr>
        <w:t>pokoji, na vymalování pokoji, ušlý zisk provozovatele z důvodu nemožnosti pokoj po dobu, než dojde k vyčištění a/nebo vymalování pokoje poskytovat. V případě, že host poruší některou z povinností uvedených v tomto odstavci, je povinen zaplatit provozovateli poplatek ve výši 10 000 Kč za každý případ porušení povinnosti uvedené v</w:t>
      </w:r>
      <w:r w:rsidR="009B4C54" w:rsidRPr="009172B8">
        <w:rPr>
          <w:rFonts w:ascii="Verdana" w:hAnsi="Verdana" w:cs="Calibri"/>
          <w:color w:val="000000" w:themeColor="text1"/>
          <w:sz w:val="18"/>
          <w:szCs w:val="18"/>
        </w:rPr>
        <w:t> </w:t>
      </w:r>
      <w:r w:rsidRPr="009172B8">
        <w:rPr>
          <w:rFonts w:ascii="Verdana" w:hAnsi="Verdana" w:cs="Calibri"/>
          <w:color w:val="000000" w:themeColor="text1"/>
          <w:sz w:val="18"/>
          <w:szCs w:val="18"/>
        </w:rPr>
        <w:t>tomto</w:t>
      </w:r>
      <w:r w:rsidR="009B4C54" w:rsidRPr="009172B8">
        <w:rPr>
          <w:rFonts w:ascii="Verdana" w:hAnsi="Verdana" w:cs="Calibri"/>
          <w:color w:val="000000" w:themeColor="text1"/>
          <w:sz w:val="18"/>
          <w:szCs w:val="18"/>
        </w:rPr>
        <w:t> </w:t>
      </w:r>
      <w:r w:rsidRPr="009172B8">
        <w:rPr>
          <w:rFonts w:ascii="Verdana" w:hAnsi="Verdana" w:cs="Calibri"/>
          <w:color w:val="000000" w:themeColor="text1"/>
          <w:sz w:val="18"/>
          <w:szCs w:val="18"/>
        </w:rPr>
        <w:t>odstavci. Tento poplatek nemá vliv na nárok na náhradu škody, tj. nedotýká se nároku provozovatele požadovat po hostu náhradu škody ve výši převyšující poplatek.</w:t>
      </w:r>
    </w:p>
    <w:p w:rsidR="00AC22D8" w:rsidRPr="009172B8" w:rsidRDefault="00AC22D8" w:rsidP="00AC22D8">
      <w:pPr>
        <w:numPr>
          <w:ilvl w:val="0"/>
          <w:numId w:val="2"/>
        </w:numPr>
        <w:autoSpaceDE w:val="0"/>
        <w:autoSpaceDN w:val="0"/>
        <w:adjustRightInd w:val="0"/>
        <w:jc w:val="both"/>
        <w:rPr>
          <w:rFonts w:ascii="Verdana" w:hAnsi="Verdana" w:cs="Calibri"/>
          <w:color w:val="000000" w:themeColor="text1"/>
          <w:sz w:val="18"/>
          <w:szCs w:val="18"/>
        </w:rPr>
      </w:pPr>
      <w:r w:rsidRPr="009172B8">
        <w:rPr>
          <w:rFonts w:ascii="Verdana" w:hAnsi="Verdana" w:cs="Calibri"/>
          <w:color w:val="000000" w:themeColor="text1"/>
          <w:sz w:val="18"/>
          <w:szCs w:val="18"/>
        </w:rPr>
        <w:t>V době od 22:00 hodin do 6:00 hodin je host povinen DODRŽOVAT NOČNÍ KLID!</w:t>
      </w:r>
    </w:p>
    <w:p w:rsidR="00AC22D8" w:rsidRPr="009172B8" w:rsidRDefault="00AC22D8" w:rsidP="00AC22D8">
      <w:pPr>
        <w:numPr>
          <w:ilvl w:val="0"/>
          <w:numId w:val="2"/>
        </w:numPr>
        <w:autoSpaceDE w:val="0"/>
        <w:autoSpaceDN w:val="0"/>
        <w:adjustRightInd w:val="0"/>
        <w:jc w:val="both"/>
        <w:rPr>
          <w:rFonts w:ascii="Verdana" w:hAnsi="Verdana" w:cs="Calibri"/>
          <w:color w:val="000000" w:themeColor="text1"/>
          <w:sz w:val="18"/>
          <w:szCs w:val="18"/>
        </w:rPr>
      </w:pPr>
      <w:r w:rsidRPr="009172B8">
        <w:rPr>
          <w:rFonts w:ascii="Verdana" w:hAnsi="Verdana" w:cs="Calibri"/>
          <w:color w:val="000000" w:themeColor="text1"/>
          <w:sz w:val="18"/>
          <w:szCs w:val="18"/>
        </w:rPr>
        <w:t xml:space="preserve">V Residenci Safari Resort je nutno i během dne zachovávat klid a nerušit ostatní hosty </w:t>
      </w:r>
      <w:r w:rsidRPr="009172B8">
        <w:rPr>
          <w:rFonts w:ascii="Verdana" w:hAnsi="Verdana" w:cs="Calibri"/>
          <w:b/>
          <w:bCs/>
          <w:color w:val="000000" w:themeColor="text1"/>
          <w:sz w:val="18"/>
          <w:szCs w:val="18"/>
        </w:rPr>
        <w:t>a všudypřítomná zvířata</w:t>
      </w:r>
      <w:r w:rsidRPr="009172B8">
        <w:rPr>
          <w:rFonts w:ascii="Verdana" w:hAnsi="Verdana" w:cs="Calibri"/>
          <w:color w:val="000000" w:themeColor="text1"/>
          <w:sz w:val="18"/>
          <w:szCs w:val="18"/>
        </w:rPr>
        <w:t xml:space="preserve"> nadměrným křikem, hlučným zpěvem, nadměrným zesilováním reprodukované hudby apod.</w:t>
      </w:r>
    </w:p>
    <w:p w:rsidR="00AC22D8" w:rsidRPr="009172B8" w:rsidRDefault="00AC22D8" w:rsidP="00AC22D8">
      <w:pPr>
        <w:numPr>
          <w:ilvl w:val="0"/>
          <w:numId w:val="2"/>
        </w:numPr>
        <w:autoSpaceDE w:val="0"/>
        <w:autoSpaceDN w:val="0"/>
        <w:adjustRightInd w:val="0"/>
        <w:jc w:val="both"/>
        <w:rPr>
          <w:rFonts w:ascii="Verdana" w:hAnsi="Verdana" w:cs="Calibri"/>
          <w:color w:val="000000" w:themeColor="text1"/>
          <w:sz w:val="18"/>
          <w:szCs w:val="18"/>
        </w:rPr>
      </w:pPr>
      <w:r w:rsidRPr="009172B8">
        <w:rPr>
          <w:rFonts w:ascii="Verdana" w:hAnsi="Verdana" w:cs="Calibri"/>
          <w:color w:val="000000" w:themeColor="text1"/>
          <w:sz w:val="18"/>
          <w:szCs w:val="18"/>
        </w:rPr>
        <w:t>Odpadky všech druhů je host povinen dávat na vyhrazená místa a do určených nádob.</w:t>
      </w:r>
    </w:p>
    <w:p w:rsidR="00AC22D8" w:rsidRPr="009172B8" w:rsidRDefault="00AC22D8" w:rsidP="00AC22D8">
      <w:pPr>
        <w:numPr>
          <w:ilvl w:val="0"/>
          <w:numId w:val="2"/>
        </w:numPr>
        <w:autoSpaceDE w:val="0"/>
        <w:autoSpaceDN w:val="0"/>
        <w:adjustRightInd w:val="0"/>
        <w:jc w:val="both"/>
        <w:rPr>
          <w:rFonts w:ascii="Verdana" w:hAnsi="Verdana" w:cs="Calibri"/>
          <w:color w:val="000000" w:themeColor="text1"/>
          <w:sz w:val="18"/>
          <w:szCs w:val="18"/>
        </w:rPr>
      </w:pPr>
      <w:r w:rsidRPr="009172B8">
        <w:rPr>
          <w:rFonts w:ascii="Verdana" w:hAnsi="Verdana" w:cs="Calibri"/>
          <w:color w:val="000000" w:themeColor="text1"/>
          <w:sz w:val="18"/>
          <w:szCs w:val="18"/>
        </w:rPr>
        <w:t>Navštívený host plně odpovídá za jednání své návštěvy a je povinen neprodleně nahlásit svou návštěvu provozovateli!</w:t>
      </w:r>
    </w:p>
    <w:p w:rsidR="00AC22D8" w:rsidRPr="009172B8" w:rsidRDefault="00AC22D8" w:rsidP="00AC22D8">
      <w:pPr>
        <w:numPr>
          <w:ilvl w:val="0"/>
          <w:numId w:val="2"/>
        </w:numPr>
        <w:autoSpaceDE w:val="0"/>
        <w:autoSpaceDN w:val="0"/>
        <w:adjustRightInd w:val="0"/>
        <w:jc w:val="both"/>
        <w:rPr>
          <w:rFonts w:ascii="Verdana" w:hAnsi="Verdana" w:cs="Calibri"/>
          <w:color w:val="000000" w:themeColor="text1"/>
          <w:sz w:val="18"/>
          <w:szCs w:val="18"/>
        </w:rPr>
      </w:pPr>
      <w:r w:rsidRPr="009172B8">
        <w:rPr>
          <w:rFonts w:ascii="Verdana" w:hAnsi="Verdana" w:cs="Calibri"/>
          <w:color w:val="000000" w:themeColor="text1"/>
          <w:sz w:val="18"/>
          <w:szCs w:val="18"/>
        </w:rPr>
        <w:t>Hostům není dovoleno zasahovat do jakýchkoliv instalací a zařízení nebo měnit jejich nastavení či umístění.</w:t>
      </w:r>
    </w:p>
    <w:p w:rsidR="00AC22D8" w:rsidRPr="009172B8" w:rsidRDefault="00AC22D8" w:rsidP="00AC22D8">
      <w:pPr>
        <w:numPr>
          <w:ilvl w:val="0"/>
          <w:numId w:val="2"/>
        </w:numPr>
        <w:autoSpaceDE w:val="0"/>
        <w:autoSpaceDN w:val="0"/>
        <w:adjustRightInd w:val="0"/>
        <w:jc w:val="both"/>
        <w:rPr>
          <w:rFonts w:ascii="Verdana" w:hAnsi="Verdana" w:cs="Calibri"/>
          <w:color w:val="000000" w:themeColor="text1"/>
          <w:sz w:val="18"/>
          <w:szCs w:val="18"/>
        </w:rPr>
      </w:pPr>
      <w:r w:rsidRPr="009172B8">
        <w:rPr>
          <w:rFonts w:ascii="Verdana" w:hAnsi="Verdana" w:cs="Calibri"/>
          <w:color w:val="000000" w:themeColor="text1"/>
          <w:sz w:val="18"/>
          <w:szCs w:val="18"/>
        </w:rPr>
        <w:t>Host není oprávněn malovat na zdi/ plachty, zatloukat hřebíky, skobičky, šrouby nebo vruty do zdi pokoje, či instalovat doplňky a měnit uzpůsobení vybavení v apartmánu/pokoji/</w:t>
      </w:r>
      <w:proofErr w:type="spellStart"/>
      <w:r w:rsidRPr="009172B8">
        <w:rPr>
          <w:rFonts w:ascii="Verdana" w:hAnsi="Verdana" w:cs="Calibri"/>
          <w:color w:val="000000" w:themeColor="text1"/>
          <w:sz w:val="18"/>
          <w:szCs w:val="18"/>
        </w:rPr>
        <w:t>teepee</w:t>
      </w:r>
      <w:proofErr w:type="spellEnd"/>
      <w:r w:rsidRPr="009172B8">
        <w:rPr>
          <w:rFonts w:ascii="Verdana" w:hAnsi="Verdana" w:cs="Calibri"/>
          <w:color w:val="000000" w:themeColor="text1"/>
          <w:sz w:val="18"/>
          <w:szCs w:val="18"/>
        </w:rPr>
        <w:t>. V případě, že host poruší některou z povinností uvedených v tomto odstavci, je povinen zaplatit provozovateli poplatek ve výši 10 000 kč za každý případ porušení povinnosti uvedené v tomto odstavci. Tento poplatek nemá vliv na nárok na náhradu škody, tj. nedotýká se nároku provozovatele požadovat po hostu náhradu škody ve výši převyšující poplatek.</w:t>
      </w:r>
    </w:p>
    <w:p w:rsidR="00AC22D8" w:rsidRPr="009172B8" w:rsidRDefault="00AC22D8" w:rsidP="00AC22D8">
      <w:pPr>
        <w:numPr>
          <w:ilvl w:val="0"/>
          <w:numId w:val="2"/>
        </w:numPr>
        <w:autoSpaceDE w:val="0"/>
        <w:autoSpaceDN w:val="0"/>
        <w:adjustRightInd w:val="0"/>
        <w:jc w:val="both"/>
        <w:rPr>
          <w:rFonts w:ascii="Verdana" w:hAnsi="Verdana" w:cs="Calibri"/>
          <w:color w:val="000000" w:themeColor="text1"/>
          <w:sz w:val="18"/>
          <w:szCs w:val="18"/>
        </w:rPr>
      </w:pPr>
      <w:r w:rsidRPr="009172B8">
        <w:rPr>
          <w:rFonts w:ascii="Verdana" w:hAnsi="Verdana" w:cs="Calibri"/>
          <w:color w:val="000000" w:themeColor="text1"/>
          <w:sz w:val="18"/>
          <w:szCs w:val="18"/>
        </w:rPr>
        <w:t>Za chování a bezpečnost dětí i nezletilých při pobytu jsou plně odpovědni jejich zákonní zástupci (rodiče nebo jiné pověřené osoby).</w:t>
      </w:r>
    </w:p>
    <w:p w:rsidR="00AC22D8" w:rsidRPr="009172B8" w:rsidRDefault="00AC22D8" w:rsidP="00AC22D8">
      <w:pPr>
        <w:numPr>
          <w:ilvl w:val="0"/>
          <w:numId w:val="2"/>
        </w:numPr>
        <w:autoSpaceDE w:val="0"/>
        <w:autoSpaceDN w:val="0"/>
        <w:adjustRightInd w:val="0"/>
        <w:jc w:val="both"/>
        <w:rPr>
          <w:rFonts w:ascii="Verdana" w:hAnsi="Verdana" w:cs="Calibri"/>
          <w:color w:val="000000" w:themeColor="text1"/>
          <w:sz w:val="18"/>
          <w:szCs w:val="18"/>
        </w:rPr>
      </w:pPr>
      <w:r w:rsidRPr="009172B8">
        <w:rPr>
          <w:rFonts w:ascii="Verdana" w:hAnsi="Verdana" w:cs="Calibri"/>
          <w:color w:val="000000" w:themeColor="text1"/>
          <w:sz w:val="18"/>
          <w:szCs w:val="18"/>
        </w:rPr>
        <w:t>Host je povinen dodržovat tento provozní řád. V případě, že host poruší některou z povinností uvedených v tomto provozním řádu, má provozovatel právo ukončit pobyt hosta s okamžitou platností, bez finanční náhrady.</w:t>
      </w:r>
    </w:p>
    <w:p w:rsidR="00AC22D8" w:rsidRPr="009172B8" w:rsidRDefault="00AC22D8" w:rsidP="00AC22D8">
      <w:pPr>
        <w:numPr>
          <w:ilvl w:val="0"/>
          <w:numId w:val="2"/>
        </w:numPr>
        <w:autoSpaceDE w:val="0"/>
        <w:autoSpaceDN w:val="0"/>
        <w:adjustRightInd w:val="0"/>
        <w:jc w:val="both"/>
        <w:rPr>
          <w:rFonts w:ascii="Verdana" w:hAnsi="Verdana" w:cs="Calibri"/>
          <w:color w:val="000000" w:themeColor="text1"/>
          <w:sz w:val="18"/>
          <w:szCs w:val="18"/>
        </w:rPr>
      </w:pPr>
      <w:r w:rsidRPr="009172B8">
        <w:rPr>
          <w:rFonts w:ascii="Verdana" w:hAnsi="Verdana" w:cs="Calibri"/>
          <w:color w:val="000000" w:themeColor="text1"/>
          <w:sz w:val="18"/>
          <w:szCs w:val="18"/>
        </w:rPr>
        <w:t>V mimořádných případech či závadách v hotelovém systému má provozovatel právo zajistit náhradní ubytování hosta.</w:t>
      </w:r>
    </w:p>
    <w:p w:rsidR="00AC22D8" w:rsidRPr="009172B8" w:rsidRDefault="00AC22D8" w:rsidP="00AC22D8">
      <w:pPr>
        <w:numPr>
          <w:ilvl w:val="0"/>
          <w:numId w:val="2"/>
        </w:numPr>
        <w:autoSpaceDE w:val="0"/>
        <w:autoSpaceDN w:val="0"/>
        <w:adjustRightInd w:val="0"/>
        <w:jc w:val="both"/>
        <w:rPr>
          <w:rFonts w:ascii="Verdana" w:hAnsi="Verdana" w:cs="Calibri"/>
          <w:color w:val="000000" w:themeColor="text1"/>
          <w:sz w:val="18"/>
          <w:szCs w:val="18"/>
        </w:rPr>
      </w:pPr>
      <w:r w:rsidRPr="009172B8">
        <w:rPr>
          <w:rFonts w:ascii="Verdana" w:hAnsi="Verdana" w:cs="Calibri"/>
          <w:color w:val="000000" w:themeColor="text1"/>
          <w:sz w:val="18"/>
          <w:szCs w:val="18"/>
        </w:rPr>
        <w:t>Zákaz rozdělávání ohně na mimo vyznačená místa přímo k tomuto účelu určená</w:t>
      </w:r>
    </w:p>
    <w:p w:rsidR="00AC22D8" w:rsidRPr="009172B8" w:rsidRDefault="00AC22D8" w:rsidP="00AC22D8">
      <w:pPr>
        <w:numPr>
          <w:ilvl w:val="0"/>
          <w:numId w:val="2"/>
        </w:numPr>
        <w:autoSpaceDE w:val="0"/>
        <w:autoSpaceDN w:val="0"/>
        <w:adjustRightInd w:val="0"/>
        <w:jc w:val="both"/>
        <w:rPr>
          <w:rFonts w:ascii="Verdana" w:hAnsi="Verdana" w:cs="Calibri"/>
          <w:color w:val="000000" w:themeColor="text1"/>
          <w:sz w:val="18"/>
          <w:szCs w:val="18"/>
        </w:rPr>
      </w:pPr>
      <w:r w:rsidRPr="009172B8">
        <w:rPr>
          <w:rFonts w:ascii="Verdana" w:hAnsi="Verdana" w:cs="Calibri"/>
          <w:color w:val="000000" w:themeColor="text1"/>
          <w:sz w:val="18"/>
          <w:szCs w:val="18"/>
        </w:rPr>
        <w:t xml:space="preserve">V areálu je </w:t>
      </w:r>
      <w:proofErr w:type="gramStart"/>
      <w:r w:rsidRPr="009172B8">
        <w:rPr>
          <w:rFonts w:ascii="Verdana" w:hAnsi="Verdana" w:cs="Calibri"/>
          <w:color w:val="000000" w:themeColor="text1"/>
          <w:sz w:val="18"/>
          <w:szCs w:val="18"/>
        </w:rPr>
        <w:t>zakázáno</w:t>
      </w:r>
      <w:proofErr w:type="gramEnd"/>
      <w:r w:rsidRPr="009172B8">
        <w:rPr>
          <w:rFonts w:ascii="Verdana" w:hAnsi="Verdana" w:cs="Calibri"/>
          <w:color w:val="000000" w:themeColor="text1"/>
          <w:sz w:val="18"/>
          <w:szCs w:val="18"/>
        </w:rPr>
        <w:t xml:space="preserve"> jakkoliv narušovat přírodní i uměle vytvořený terén a to zejména, hloubením děr, vytrhávání dřevin, rostlin, poškozováním nebo přemisťováním informačních a navigačních cedulí</w:t>
      </w:r>
    </w:p>
    <w:p w:rsidR="00AC22D8" w:rsidRPr="009172B8" w:rsidRDefault="00AC22D8" w:rsidP="00AC22D8">
      <w:pPr>
        <w:numPr>
          <w:ilvl w:val="0"/>
          <w:numId w:val="2"/>
        </w:numPr>
        <w:autoSpaceDE w:val="0"/>
        <w:autoSpaceDN w:val="0"/>
        <w:adjustRightInd w:val="0"/>
        <w:jc w:val="both"/>
        <w:rPr>
          <w:rFonts w:ascii="Verdana" w:hAnsi="Verdana" w:cs="Calibri"/>
          <w:color w:val="000000" w:themeColor="text1"/>
          <w:sz w:val="18"/>
          <w:szCs w:val="18"/>
        </w:rPr>
      </w:pPr>
      <w:r w:rsidRPr="009172B8">
        <w:rPr>
          <w:rFonts w:ascii="Verdana" w:hAnsi="Verdana" w:cs="Calibri"/>
          <w:color w:val="000000" w:themeColor="text1"/>
          <w:sz w:val="18"/>
          <w:szCs w:val="18"/>
        </w:rPr>
        <w:t>Ve všech ubytování v areálu je přísný zákaz vynášení nábytků a vybavení ven z apartmánu/pokoje/</w:t>
      </w:r>
      <w:proofErr w:type="spellStart"/>
      <w:r w:rsidRPr="009172B8">
        <w:rPr>
          <w:rFonts w:ascii="Verdana" w:hAnsi="Verdana" w:cs="Calibri"/>
          <w:color w:val="000000" w:themeColor="text1"/>
          <w:sz w:val="18"/>
          <w:szCs w:val="18"/>
        </w:rPr>
        <w:t>teepee</w:t>
      </w:r>
      <w:proofErr w:type="spellEnd"/>
      <w:r w:rsidRPr="009172B8">
        <w:rPr>
          <w:rFonts w:ascii="Verdana" w:hAnsi="Verdana" w:cs="Calibri"/>
          <w:color w:val="000000" w:themeColor="text1"/>
          <w:sz w:val="18"/>
          <w:szCs w:val="18"/>
        </w:rPr>
        <w:t>, k venkovnímu sezení jsou určeny pouze venkovní nábytky a vybavení teras</w:t>
      </w:r>
    </w:p>
    <w:p w:rsidR="00AC22D8" w:rsidRPr="009172B8" w:rsidRDefault="00AC22D8" w:rsidP="00AC22D8">
      <w:pPr>
        <w:autoSpaceDE w:val="0"/>
        <w:autoSpaceDN w:val="0"/>
        <w:adjustRightInd w:val="0"/>
        <w:ind w:left="480"/>
        <w:jc w:val="both"/>
        <w:rPr>
          <w:rFonts w:ascii="Verdana" w:hAnsi="Verdana" w:cs="Calibri"/>
          <w:color w:val="000000" w:themeColor="text1"/>
          <w:sz w:val="18"/>
          <w:szCs w:val="18"/>
        </w:rPr>
      </w:pPr>
    </w:p>
    <w:bookmarkEnd w:id="0"/>
    <w:p w:rsidR="00AC22D8" w:rsidRPr="009172B8" w:rsidRDefault="00AC22D8" w:rsidP="00AC22D8">
      <w:pPr>
        <w:autoSpaceDE w:val="0"/>
        <w:autoSpaceDN w:val="0"/>
        <w:adjustRightInd w:val="0"/>
        <w:ind w:left="357" w:hanging="357"/>
        <w:jc w:val="both"/>
        <w:rPr>
          <w:rFonts w:ascii="Verdana" w:hAnsi="Verdana" w:cs="Calibri"/>
          <w:color w:val="000000" w:themeColor="text1"/>
          <w:sz w:val="18"/>
          <w:szCs w:val="18"/>
        </w:rPr>
      </w:pPr>
    </w:p>
    <w:p w:rsidR="00AC22D8" w:rsidRPr="009172B8" w:rsidRDefault="00AC22D8" w:rsidP="00AC22D8">
      <w:pPr>
        <w:autoSpaceDE w:val="0"/>
        <w:autoSpaceDN w:val="0"/>
        <w:adjustRightInd w:val="0"/>
        <w:ind w:left="357" w:hanging="357"/>
        <w:jc w:val="both"/>
        <w:rPr>
          <w:rFonts w:ascii="Verdana" w:hAnsi="Verdana" w:cs="Calibri"/>
          <w:color w:val="000000" w:themeColor="text1"/>
          <w:sz w:val="18"/>
          <w:szCs w:val="18"/>
        </w:rPr>
      </w:pPr>
    </w:p>
    <w:p w:rsidR="00AC22D8" w:rsidRPr="009172B8" w:rsidRDefault="00AC22D8" w:rsidP="00AC22D8">
      <w:pPr>
        <w:autoSpaceDE w:val="0"/>
        <w:autoSpaceDN w:val="0"/>
        <w:adjustRightInd w:val="0"/>
        <w:ind w:left="357" w:hanging="357"/>
        <w:jc w:val="both"/>
        <w:rPr>
          <w:rFonts w:ascii="Verdana" w:hAnsi="Verdana" w:cs="Calibri"/>
          <w:color w:val="000000" w:themeColor="text1"/>
          <w:sz w:val="18"/>
          <w:szCs w:val="18"/>
        </w:rPr>
      </w:pPr>
    </w:p>
    <w:p w:rsidR="00AC22D8" w:rsidRPr="009172B8" w:rsidRDefault="00AC22D8" w:rsidP="00AC22D8">
      <w:pPr>
        <w:rPr>
          <w:rFonts w:ascii="Verdana" w:hAnsi="Verdana" w:cs="Calibri"/>
          <w:color w:val="000000" w:themeColor="text1"/>
          <w:sz w:val="18"/>
          <w:szCs w:val="18"/>
        </w:rPr>
      </w:pPr>
      <w:r w:rsidRPr="009172B8">
        <w:rPr>
          <w:rFonts w:ascii="Verdana" w:hAnsi="Verdana" w:cs="Calibri"/>
          <w:color w:val="000000" w:themeColor="text1"/>
          <w:sz w:val="18"/>
          <w:szCs w:val="18"/>
        </w:rPr>
        <w:t>Tento provozní řád je v platnosti od 1. července 2020.</w:t>
      </w:r>
    </w:p>
    <w:p w:rsidR="00AC22D8" w:rsidRPr="009172B8" w:rsidRDefault="00AC22D8" w:rsidP="00AC22D8">
      <w:pPr>
        <w:rPr>
          <w:rFonts w:ascii="Verdana" w:hAnsi="Verdana" w:cs="Calibri"/>
          <w:color w:val="000000" w:themeColor="text1"/>
          <w:sz w:val="18"/>
          <w:szCs w:val="18"/>
        </w:rPr>
      </w:pPr>
    </w:p>
    <w:p w:rsidR="00C05E75" w:rsidRPr="009172B8" w:rsidRDefault="00C05E75">
      <w:pPr>
        <w:rPr>
          <w:color w:val="000000" w:themeColor="text1"/>
          <w:sz w:val="18"/>
          <w:szCs w:val="18"/>
        </w:rPr>
      </w:pPr>
    </w:p>
    <w:sectPr w:rsidR="00C05E75" w:rsidRPr="009172B8" w:rsidSect="009B4C54">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5532F" w:rsidRDefault="0095532F" w:rsidP="009B4C54">
      <w:r>
        <w:separator/>
      </w:r>
    </w:p>
  </w:endnote>
  <w:endnote w:type="continuationSeparator" w:id="0">
    <w:p w:rsidR="0095532F" w:rsidRDefault="0095532F" w:rsidP="009B4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5532F" w:rsidRDefault="0095532F" w:rsidP="009B4C54">
      <w:r>
        <w:separator/>
      </w:r>
    </w:p>
  </w:footnote>
  <w:footnote w:type="continuationSeparator" w:id="0">
    <w:p w:rsidR="0095532F" w:rsidRDefault="0095532F" w:rsidP="009B4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42C90"/>
    <w:multiLevelType w:val="hybridMultilevel"/>
    <w:tmpl w:val="D1CE4C86"/>
    <w:lvl w:ilvl="0" w:tplc="611E46AC">
      <w:start w:val="1"/>
      <w:numFmt w:val="decimal"/>
      <w:lvlText w:val="%1."/>
      <w:lvlJc w:val="left"/>
      <w:pPr>
        <w:ind w:left="480" w:hanging="360"/>
      </w:pPr>
      <w:rPr>
        <w:rFonts w:hint="default"/>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1" w15:restartNumberingAfterBreak="0">
    <w:nsid w:val="228E474F"/>
    <w:multiLevelType w:val="hybridMultilevel"/>
    <w:tmpl w:val="DD5EFAAA"/>
    <w:lvl w:ilvl="0" w:tplc="773008AE">
      <w:start w:val="1"/>
      <w:numFmt w:val="bullet"/>
      <w:lvlText w:val=""/>
      <w:lvlJc w:val="left"/>
      <w:pPr>
        <w:ind w:left="360" w:hanging="360"/>
      </w:pPr>
      <w:rPr>
        <w:rFonts w:ascii="Symbol" w:hAnsi="Symbol" w:hint="default"/>
        <w:color w:val="auto"/>
        <w:sz w:val="24"/>
        <w:szCs w:val="24"/>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26234CE2"/>
    <w:multiLevelType w:val="hybridMultilevel"/>
    <w:tmpl w:val="9BF0B572"/>
    <w:lvl w:ilvl="0" w:tplc="773008AE">
      <w:start w:val="1"/>
      <w:numFmt w:val="bullet"/>
      <w:lvlText w:val=""/>
      <w:lvlJc w:val="left"/>
      <w:pPr>
        <w:ind w:left="720" w:hanging="360"/>
      </w:pPr>
      <w:rPr>
        <w:rFonts w:ascii="Symbol" w:hAnsi="Symbol" w:hint="default"/>
        <w:color w:val="auto"/>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2D8"/>
    <w:rsid w:val="00356B8F"/>
    <w:rsid w:val="0067412C"/>
    <w:rsid w:val="006B067F"/>
    <w:rsid w:val="009172B8"/>
    <w:rsid w:val="0095532F"/>
    <w:rsid w:val="009B4C54"/>
    <w:rsid w:val="00AC22D8"/>
    <w:rsid w:val="00C05E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C490E"/>
  <w15:chartTrackingRefBased/>
  <w15:docId w15:val="{20AC5076-577F-4127-9DBF-560E685FF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C22D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
    <w:name w:val="nad"/>
    <w:basedOn w:val="Zkladntext"/>
    <w:link w:val="nadChar"/>
    <w:qFormat/>
    <w:rsid w:val="00AC22D8"/>
    <w:pPr>
      <w:spacing w:before="180" w:after="0"/>
      <w:jc w:val="center"/>
    </w:pPr>
    <w:rPr>
      <w:rFonts w:ascii="Tahoma" w:hAnsi="Tahoma" w:cs="Tahoma"/>
      <w:b/>
      <w:snapToGrid w:val="0"/>
      <w:color w:val="000000"/>
      <w:sz w:val="18"/>
      <w:szCs w:val="18"/>
    </w:rPr>
  </w:style>
  <w:style w:type="character" w:customStyle="1" w:styleId="nadChar">
    <w:name w:val="nad Char"/>
    <w:link w:val="nad"/>
    <w:rsid w:val="00AC22D8"/>
    <w:rPr>
      <w:rFonts w:ascii="Tahoma" w:eastAsia="Times New Roman" w:hAnsi="Tahoma" w:cs="Tahoma"/>
      <w:b/>
      <w:snapToGrid w:val="0"/>
      <w:color w:val="000000"/>
      <w:sz w:val="18"/>
      <w:szCs w:val="18"/>
      <w:lang w:eastAsia="cs-CZ"/>
    </w:rPr>
  </w:style>
  <w:style w:type="paragraph" w:styleId="Odstavecseseznamem">
    <w:name w:val="List Paragraph"/>
    <w:basedOn w:val="Normln"/>
    <w:uiPriority w:val="34"/>
    <w:qFormat/>
    <w:rsid w:val="00AC22D8"/>
    <w:pPr>
      <w:ind w:left="720"/>
    </w:pPr>
    <w:rPr>
      <w:rFonts w:ascii="Calibri" w:eastAsia="Calibri" w:hAnsi="Calibri" w:cs="Calibri"/>
      <w:sz w:val="22"/>
      <w:szCs w:val="22"/>
      <w:lang w:eastAsia="en-US"/>
    </w:rPr>
  </w:style>
  <w:style w:type="character" w:styleId="Siln">
    <w:name w:val="Strong"/>
    <w:uiPriority w:val="22"/>
    <w:qFormat/>
    <w:rsid w:val="00AC22D8"/>
    <w:rPr>
      <w:b/>
      <w:bCs/>
    </w:rPr>
  </w:style>
  <w:style w:type="paragraph" w:styleId="Bezmezer">
    <w:name w:val="No Spacing"/>
    <w:uiPriority w:val="1"/>
    <w:qFormat/>
    <w:rsid w:val="00AC22D8"/>
    <w:pPr>
      <w:spacing w:after="0" w:line="240" w:lineRule="auto"/>
    </w:pPr>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AC22D8"/>
    <w:pPr>
      <w:spacing w:after="120"/>
    </w:pPr>
  </w:style>
  <w:style w:type="character" w:customStyle="1" w:styleId="ZkladntextChar">
    <w:name w:val="Základní text Char"/>
    <w:basedOn w:val="Standardnpsmoodstavce"/>
    <w:link w:val="Zkladntext"/>
    <w:uiPriority w:val="99"/>
    <w:semiHidden/>
    <w:rsid w:val="00AC22D8"/>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AC22D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C22D8"/>
    <w:rPr>
      <w:rFonts w:ascii="Segoe UI" w:eastAsia="Times New Roman" w:hAnsi="Segoe UI" w:cs="Segoe UI"/>
      <w:sz w:val="18"/>
      <w:szCs w:val="18"/>
      <w:lang w:eastAsia="cs-CZ"/>
    </w:rPr>
  </w:style>
  <w:style w:type="paragraph" w:styleId="Zhlav">
    <w:name w:val="header"/>
    <w:basedOn w:val="Normln"/>
    <w:link w:val="ZhlavChar"/>
    <w:uiPriority w:val="99"/>
    <w:unhideWhenUsed/>
    <w:rsid w:val="009B4C54"/>
    <w:pPr>
      <w:tabs>
        <w:tab w:val="center" w:pos="4536"/>
        <w:tab w:val="right" w:pos="9072"/>
      </w:tabs>
    </w:pPr>
  </w:style>
  <w:style w:type="character" w:customStyle="1" w:styleId="ZhlavChar">
    <w:name w:val="Záhlaví Char"/>
    <w:basedOn w:val="Standardnpsmoodstavce"/>
    <w:link w:val="Zhlav"/>
    <w:uiPriority w:val="99"/>
    <w:rsid w:val="009B4C5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4C54"/>
    <w:pPr>
      <w:tabs>
        <w:tab w:val="center" w:pos="4536"/>
        <w:tab w:val="right" w:pos="9072"/>
      </w:tabs>
    </w:pPr>
  </w:style>
  <w:style w:type="character" w:customStyle="1" w:styleId="ZpatChar">
    <w:name w:val="Zápatí Char"/>
    <w:basedOn w:val="Standardnpsmoodstavce"/>
    <w:link w:val="Zpat"/>
    <w:uiPriority w:val="99"/>
    <w:rsid w:val="009B4C54"/>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1062</TotalTime>
  <Pages>1</Pages>
  <Words>772</Words>
  <Characters>4559</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Kubešová Michala</dc:creator>
  <cp:keywords/>
  <dc:description/>
  <cp:lastModifiedBy>Kubešová Michala</cp:lastModifiedBy>
  <cp:revision>2</cp:revision>
  <cp:lastPrinted>2020-06-04T13:42:00Z</cp:lastPrinted>
  <dcterms:created xsi:type="dcterms:W3CDTF">2020-06-04T13:41:00Z</dcterms:created>
  <dcterms:modified xsi:type="dcterms:W3CDTF">2020-06-11T11:40:00Z</dcterms:modified>
</cp:coreProperties>
</file>